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DFBCEA" w14:textId="77777777" w:rsidR="00D97517" w:rsidRPr="00677F60" w:rsidRDefault="00CE23F5">
      <w:pPr>
        <w:spacing w:before="240" w:after="240"/>
        <w:rPr>
          <w:b/>
          <w:bCs/>
          <w:sz w:val="28"/>
          <w:szCs w:val="28"/>
          <w:lang w:val="pl-PL"/>
        </w:rPr>
      </w:pPr>
      <w:r w:rsidRPr="00677F60">
        <w:rPr>
          <w:b/>
          <w:bCs/>
          <w:sz w:val="28"/>
          <w:szCs w:val="28"/>
          <w:lang w:val="pl-PL"/>
        </w:rPr>
        <w:t>Nauka, praktyka i zdanie pacjenta. Koalicja dla Psychoterapii przedstawia rekomendacje w decydującej fazie prac nad ustawą o zawodzie psychoterapeuty</w:t>
      </w:r>
    </w:p>
    <w:p w14:paraId="705F20E4" w14:textId="77777777" w:rsidR="00D97517" w:rsidRPr="00677F60" w:rsidRDefault="00CE23F5">
      <w:pPr>
        <w:rPr>
          <w:b/>
          <w:bCs/>
          <w:sz w:val="20"/>
          <w:szCs w:val="20"/>
          <w:lang w:val="pl-PL"/>
        </w:rPr>
      </w:pPr>
      <w:r w:rsidRPr="00677F60">
        <w:rPr>
          <w:b/>
          <w:bCs/>
          <w:sz w:val="20"/>
          <w:szCs w:val="20"/>
          <w:lang w:val="pl-PL"/>
        </w:rPr>
        <w:t xml:space="preserve"> </w:t>
      </w:r>
    </w:p>
    <w:p w14:paraId="0C7DBA66" w14:textId="77777777" w:rsidR="00D97517" w:rsidRPr="00677F60" w:rsidRDefault="00CE23F5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677F60">
        <w:rPr>
          <w:rFonts w:ascii="Arial" w:eastAsia="Arial" w:hAnsi="Arial" w:cs="Arial"/>
          <w:b/>
          <w:bCs/>
          <w:lang w:val="pl-PL"/>
        </w:rPr>
        <w:t>Psychoterapia stosowana w polskim systemie ochrony zdrowia powinna być oparta na wiedzy pochodzącej z ba</w:t>
      </w:r>
      <w:r w:rsidRPr="00677F60">
        <w:rPr>
          <w:rFonts w:ascii="Arial" w:eastAsia="Arial" w:hAnsi="Arial" w:cs="Arial"/>
          <w:b/>
          <w:bCs/>
          <w:lang w:val="pl-PL"/>
        </w:rPr>
        <w:t>dań naukowych i doświadczenia klinicznego, a także uwzględniać preferencje i wartości pacjenta. Jest to kluczowe dla zapewnienia pacjentom bezpieczeństwa, a systemowi – optymalizacji kosztów – uważają naukowcy skupieni w ramach Koalicji dla Psychoterapii.</w:t>
      </w:r>
    </w:p>
    <w:p w14:paraId="4E64A05D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 xml:space="preserve">Porozumienie </w:t>
      </w:r>
      <w:hyperlink r:id="rId8">
        <w:r w:rsidRPr="00677F60">
          <w:rPr>
            <w:color w:val="1155CC"/>
            <w:sz w:val="20"/>
            <w:szCs w:val="20"/>
            <w:u w:val="single"/>
            <w:lang w:val="pl-PL"/>
          </w:rPr>
          <w:t>Koalicja dla Psychoterapii</w:t>
        </w:r>
      </w:hyperlink>
      <w:r w:rsidRPr="00677F60">
        <w:rPr>
          <w:sz w:val="20"/>
          <w:szCs w:val="20"/>
          <w:lang w:val="pl-PL"/>
        </w:rPr>
        <w:t xml:space="preserve"> zostało utworzone pod koniec 2024 r. przez Uniwersytet SWPS, </w:t>
      </w:r>
      <w:r w:rsidRPr="00677F60">
        <w:rPr>
          <w:sz w:val="20"/>
          <w:szCs w:val="20"/>
          <w:lang w:val="pl-PL"/>
        </w:rPr>
        <w:t>Uniwersytet Jagielloński, Uniwersytet Warszawski oraz Instytut Psychologii PAN. Porozumienie podpisali rektorzy uczelni i dyrektor Instytutu Psychologii PAN. Pomysłodawcom zależało na włączeniu głosu środowiska akademickiego w tworzenie polityki zdrowotnej</w:t>
      </w:r>
      <w:r w:rsidRPr="00677F60">
        <w:rPr>
          <w:sz w:val="20"/>
          <w:szCs w:val="20"/>
          <w:lang w:val="pl-PL"/>
        </w:rPr>
        <w:t xml:space="preserve"> w obszarze zdrowia psychicznego.</w:t>
      </w:r>
    </w:p>
    <w:p w14:paraId="0568EA4D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Najnowszy dokument „Bezpieczna i skuteczna psychoterapia. Rekomendacje Koalicji dla Psychoterapii” przedstawia kluczowe rekomendacje dotyczące systemowego uregulowania psychoterapii oraz zawodu psychoterapeuty w Polsce w o</w:t>
      </w:r>
      <w:r w:rsidRPr="00677F60">
        <w:rPr>
          <w:sz w:val="20"/>
          <w:szCs w:val="20"/>
          <w:lang w:val="pl-PL"/>
        </w:rPr>
        <w:t xml:space="preserve">kresie decydującej fazy prac nad ustawą o zawodzie psychoterapeuty. Został zaprezentowany podczas Kongresu i Festiwalu Psychologicznego </w:t>
      </w:r>
      <w:proofErr w:type="spellStart"/>
      <w:r w:rsidRPr="00677F60">
        <w:rPr>
          <w:sz w:val="20"/>
          <w:szCs w:val="20"/>
          <w:lang w:val="pl-PL"/>
        </w:rPr>
        <w:t>Re_Mind</w:t>
      </w:r>
      <w:proofErr w:type="spellEnd"/>
      <w:r w:rsidRPr="00677F60">
        <w:rPr>
          <w:sz w:val="20"/>
          <w:szCs w:val="20"/>
          <w:lang w:val="pl-PL"/>
        </w:rPr>
        <w:t xml:space="preserve"> we Wrocławiu, organizowanego przez Uniwersytet SWPS we współpracy z Miastem Wrocław i Telewizją Polską.</w:t>
      </w:r>
    </w:p>
    <w:p w14:paraId="24F14FA3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– Brak j</w:t>
      </w:r>
      <w:r w:rsidRPr="00677F60">
        <w:rPr>
          <w:sz w:val="20"/>
          <w:szCs w:val="20"/>
          <w:lang w:val="pl-PL"/>
        </w:rPr>
        <w:t>ednoznacznych regulacji prawnych oraz spory w środowisku podważają zaufanie pacjentów do psychoterapii. Jako Koalicja dla Psychoterapii uważamy, że wypracowanie mądrego kompromisu jest możliwe. Powinien on stać na trzech filarach: twardych dowodach naukowy</w:t>
      </w:r>
      <w:r w:rsidRPr="00677F60">
        <w:rPr>
          <w:sz w:val="20"/>
          <w:szCs w:val="20"/>
          <w:lang w:val="pl-PL"/>
        </w:rPr>
        <w:t>ch, wieloletnim doświadczeniu praktyków oraz perspektywie samych osób korzystających z terapii. Niestety, choć procedowany projekt ustawy zawiera wiele dobrych rozwiązań, to w obecnym kształcie pomija głos środowiska naukowego, np. nasze propozycje zawarte</w:t>
      </w:r>
      <w:r w:rsidRPr="00677F60">
        <w:rPr>
          <w:sz w:val="20"/>
          <w:szCs w:val="20"/>
          <w:lang w:val="pl-PL"/>
        </w:rPr>
        <w:t xml:space="preserve"> w Stanowisku Koalicji dla Psychoterapii w sprawie projektu ustawy o zawodzie psychoterapeuty – mówi dr hab. </w:t>
      </w:r>
      <w:r w:rsidRPr="00677F60">
        <w:rPr>
          <w:sz w:val="20"/>
          <w:szCs w:val="20"/>
          <w:lang w:val="pl-PL"/>
        </w:rPr>
        <w:lastRenderedPageBreak/>
        <w:t>Jarosław Michałowski, prof. Uniwersytetu SWPS, psycholog, współinicjator utworzenia Koalicji.</w:t>
      </w:r>
    </w:p>
    <w:p w14:paraId="5888D483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b/>
          <w:bCs/>
          <w:sz w:val="20"/>
          <w:szCs w:val="20"/>
          <w:lang w:val="pl-PL"/>
        </w:rPr>
        <w:t>Rekomendacje Koalicji dla Psychoterapii</w:t>
      </w:r>
    </w:p>
    <w:p w14:paraId="144D9D8E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Autorzy dokum</w:t>
      </w:r>
      <w:r w:rsidRPr="00677F60">
        <w:rPr>
          <w:sz w:val="20"/>
          <w:szCs w:val="20"/>
          <w:lang w:val="pl-PL"/>
        </w:rPr>
        <w:t>entu rekomendują przede wszystkim wprowadzenie do systemu opieki zdrowotnej modelu psychoterapii opartej na trzech źródłach wiedzy: pochodzącej z badań naukowych i doświadczenia klinicznego oraz uwzględniającej preferencje i wartości pacjenta. Pomysł bazuj</w:t>
      </w:r>
      <w:r w:rsidRPr="00677F60">
        <w:rPr>
          <w:sz w:val="20"/>
          <w:szCs w:val="20"/>
          <w:lang w:val="pl-PL"/>
        </w:rPr>
        <w:t xml:space="preserve">e na koncepcjach </w:t>
      </w:r>
      <w:proofErr w:type="spellStart"/>
      <w:r w:rsidRPr="00677F60">
        <w:rPr>
          <w:i/>
          <w:iCs/>
          <w:sz w:val="20"/>
          <w:szCs w:val="20"/>
          <w:lang w:val="pl-PL"/>
        </w:rPr>
        <w:t>evidence-based</w:t>
      </w:r>
      <w:proofErr w:type="spellEnd"/>
      <w:r w:rsidRPr="00677F60">
        <w:rPr>
          <w:i/>
          <w:iCs/>
          <w:sz w:val="20"/>
          <w:szCs w:val="20"/>
          <w:lang w:val="pl-PL"/>
        </w:rPr>
        <w:t xml:space="preserve"> </w:t>
      </w:r>
      <w:proofErr w:type="spellStart"/>
      <w:r w:rsidRPr="00677F60">
        <w:rPr>
          <w:i/>
          <w:iCs/>
          <w:sz w:val="20"/>
          <w:szCs w:val="20"/>
          <w:lang w:val="pl-PL"/>
        </w:rPr>
        <w:t>practice</w:t>
      </w:r>
      <w:proofErr w:type="spellEnd"/>
      <w:r w:rsidRPr="00677F60">
        <w:rPr>
          <w:i/>
          <w:iCs/>
          <w:sz w:val="20"/>
          <w:szCs w:val="20"/>
          <w:lang w:val="pl-PL"/>
        </w:rPr>
        <w:t xml:space="preserve">, </w:t>
      </w:r>
      <w:proofErr w:type="spellStart"/>
      <w:r w:rsidRPr="00677F60">
        <w:rPr>
          <w:i/>
          <w:iCs/>
          <w:sz w:val="20"/>
          <w:szCs w:val="20"/>
          <w:lang w:val="pl-PL"/>
        </w:rPr>
        <w:t>evidence-informed</w:t>
      </w:r>
      <w:proofErr w:type="spellEnd"/>
      <w:r w:rsidRPr="00677F60">
        <w:rPr>
          <w:i/>
          <w:iCs/>
          <w:sz w:val="20"/>
          <w:szCs w:val="20"/>
          <w:lang w:val="pl-PL"/>
        </w:rPr>
        <w:t xml:space="preserve"> </w:t>
      </w:r>
      <w:proofErr w:type="spellStart"/>
      <w:r w:rsidRPr="00677F60">
        <w:rPr>
          <w:i/>
          <w:iCs/>
          <w:sz w:val="20"/>
          <w:szCs w:val="20"/>
          <w:lang w:val="pl-PL"/>
        </w:rPr>
        <w:t>practice</w:t>
      </w:r>
      <w:proofErr w:type="spellEnd"/>
      <w:r w:rsidRPr="00677F60">
        <w:rPr>
          <w:sz w:val="20"/>
          <w:szCs w:val="20"/>
          <w:lang w:val="pl-PL"/>
        </w:rPr>
        <w:t xml:space="preserve"> oraz</w:t>
      </w:r>
      <w:r w:rsidRPr="00677F60">
        <w:rPr>
          <w:i/>
          <w:iCs/>
          <w:sz w:val="20"/>
          <w:szCs w:val="20"/>
          <w:lang w:val="pl-PL"/>
        </w:rPr>
        <w:t xml:space="preserve"> </w:t>
      </w:r>
      <w:proofErr w:type="spellStart"/>
      <w:r w:rsidRPr="00677F60">
        <w:rPr>
          <w:i/>
          <w:iCs/>
          <w:sz w:val="20"/>
          <w:szCs w:val="20"/>
          <w:lang w:val="pl-PL"/>
        </w:rPr>
        <w:t>value-based</w:t>
      </w:r>
      <w:proofErr w:type="spellEnd"/>
      <w:r w:rsidRPr="00677F60">
        <w:rPr>
          <w:i/>
          <w:iCs/>
          <w:sz w:val="20"/>
          <w:szCs w:val="20"/>
          <w:lang w:val="pl-PL"/>
        </w:rPr>
        <w:t xml:space="preserve"> </w:t>
      </w:r>
      <w:proofErr w:type="spellStart"/>
      <w:r w:rsidRPr="00677F60">
        <w:rPr>
          <w:i/>
          <w:iCs/>
          <w:sz w:val="20"/>
          <w:szCs w:val="20"/>
          <w:lang w:val="pl-PL"/>
        </w:rPr>
        <w:t>medicine</w:t>
      </w:r>
      <w:proofErr w:type="spellEnd"/>
      <w:r w:rsidRPr="00677F60">
        <w:rPr>
          <w:sz w:val="20"/>
          <w:szCs w:val="20"/>
          <w:lang w:val="pl-PL"/>
        </w:rPr>
        <w:t>.</w:t>
      </w:r>
    </w:p>
    <w:p w14:paraId="00A1FCA6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W podejmowaniu decyzji o finansowaniu świadczeń autorzy proponują uwzględnianie wyników randomizowanych badań klinicznych, ale także innych źródeł wiedzy i typó</w:t>
      </w:r>
      <w:r w:rsidRPr="00677F60">
        <w:rPr>
          <w:sz w:val="20"/>
          <w:szCs w:val="20"/>
          <w:lang w:val="pl-PL"/>
        </w:rPr>
        <w:t>w danych empirycznych. “Takie rozwiązanie pozwala zachować naukowy charakter systemu, a jednocześnie lepiej odzwierciedla rzeczywiste procesy terapeutyczne” – czytamy w dokumencie.</w:t>
      </w:r>
    </w:p>
    <w:p w14:paraId="61661849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Specjaliści zwracają też uwagę na to, że psychoterapeuci powinni mieć obowi</w:t>
      </w:r>
      <w:r w:rsidRPr="00677F60">
        <w:rPr>
          <w:sz w:val="20"/>
          <w:szCs w:val="20"/>
          <w:lang w:val="pl-PL"/>
        </w:rPr>
        <w:t>ązkowo wyższe wykształcenie bazowe na kierunkach pomocowych (np. psychologia pedagogika, medycyna, pielęgniarstwo) oraz dalsze kształcenie podyplomowe w zakresie naukowych podstaw procesów psychicznych i metodologii badań nad zdrowiem psychicznym.</w:t>
      </w:r>
    </w:p>
    <w:p w14:paraId="24BE9A44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W ich op</w:t>
      </w:r>
      <w:r w:rsidRPr="00677F60">
        <w:rPr>
          <w:sz w:val="20"/>
          <w:szCs w:val="20"/>
          <w:lang w:val="pl-PL"/>
        </w:rPr>
        <w:t>inii należałoby też stworzyć program grantowy wspierający naukowców w badaniu skuteczności i mechanizmów psychoterapii, szczególnie tych o mniejszej bazie dowodowej.</w:t>
      </w:r>
    </w:p>
    <w:p w14:paraId="3F30D74E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Konieczne jest również wdrożenie systemu monitorowania efektów skuteczności  psychoterapii</w:t>
      </w:r>
      <w:r w:rsidRPr="00677F60">
        <w:rPr>
          <w:sz w:val="20"/>
          <w:szCs w:val="20"/>
          <w:lang w:val="pl-PL"/>
        </w:rPr>
        <w:t>.</w:t>
      </w:r>
    </w:p>
    <w:p w14:paraId="4FC09271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b/>
          <w:bCs/>
          <w:sz w:val="20"/>
          <w:szCs w:val="20"/>
          <w:lang w:val="pl-PL"/>
        </w:rPr>
        <w:t>Cele działań: bezpieczeństwo i skuteczność psychoterapii, ograniczenie nadużyć i optymalizacja kosztów</w:t>
      </w:r>
    </w:p>
    <w:p w14:paraId="29BEE15A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 xml:space="preserve">Celem działań, które rekomenduje Koalicja, jest przede wszystkim zapewnienie </w:t>
      </w:r>
      <w:r w:rsidRPr="00677F60">
        <w:rPr>
          <w:sz w:val="20"/>
          <w:szCs w:val="20"/>
          <w:lang w:val="pl-PL"/>
        </w:rPr>
        <w:lastRenderedPageBreak/>
        <w:t>pacjentom właściwej opieki poprzez precyzyjne dopasowanie metod leczenia d</w:t>
      </w:r>
      <w:r w:rsidRPr="00677F60">
        <w:rPr>
          <w:sz w:val="20"/>
          <w:szCs w:val="20"/>
          <w:lang w:val="pl-PL"/>
        </w:rPr>
        <w:t xml:space="preserve">o ich indywidualnych potrzeb, czego wynikiem będzie skuteczna psychoterapia. </w:t>
      </w:r>
    </w:p>
    <w:p w14:paraId="1AD80D8B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 xml:space="preserve">Odpowiednie wymogi związane z wykształceniem bazowym oraz przygotowaniem w zakresie metodologii badań mogą ograniczyć powstawanie luk kompetencyjnych i rozwój </w:t>
      </w:r>
      <w:proofErr w:type="spellStart"/>
      <w:r w:rsidRPr="00677F60">
        <w:rPr>
          <w:sz w:val="20"/>
          <w:szCs w:val="20"/>
          <w:lang w:val="pl-PL"/>
        </w:rPr>
        <w:t>pseudoterapii</w:t>
      </w:r>
      <w:proofErr w:type="spellEnd"/>
      <w:r w:rsidRPr="00677F60">
        <w:rPr>
          <w:sz w:val="20"/>
          <w:szCs w:val="20"/>
          <w:lang w:val="pl-PL"/>
        </w:rPr>
        <w:t>. Zmni</w:t>
      </w:r>
      <w:r w:rsidRPr="00677F60">
        <w:rPr>
          <w:sz w:val="20"/>
          <w:szCs w:val="20"/>
          <w:lang w:val="pl-PL"/>
        </w:rPr>
        <w:t>ejszy to ryzyko poddawania pacjentów niesprawdzonym, nieskutecznym, a niekiedy szkodliwym interwencjom.</w:t>
      </w:r>
    </w:p>
    <w:p w14:paraId="6D8C4AC9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„Gwarancja, że terapeuta posiada rzetelne kompetencje w zakresie rozumienia procesów zdrowego i zaburzonego funkcjonowania psychicznego (tj. psychopatol</w:t>
      </w:r>
      <w:r w:rsidRPr="00677F60">
        <w:rPr>
          <w:sz w:val="20"/>
          <w:szCs w:val="20"/>
          <w:lang w:val="pl-PL"/>
        </w:rPr>
        <w:t>ogii), zwiększa bezpieczeństwo jego pacjentów/klientów, sprzyjając trafniejszej diagnozie, odpowiedzialnemu doborowi metod pracy oraz przestrzeganiu standardów etycznych” – piszą autorzy raportu.</w:t>
      </w:r>
    </w:p>
    <w:p w14:paraId="3A1DF130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Wskazują ponadto, że efektywność terapii należy mierzyć wiel</w:t>
      </w:r>
      <w:r w:rsidRPr="00677F60">
        <w:rPr>
          <w:sz w:val="20"/>
          <w:szCs w:val="20"/>
          <w:lang w:val="pl-PL"/>
        </w:rPr>
        <w:t xml:space="preserve">owymiarowo – łącząc dane ilościowe z badaniami jakościowymi. Sukces terapeutyczny to nie tylko mechaniczna redukcja objawów, ale przede wszystkim realna poprawa funkcjonowania psychicznego i społecznego oraz wzrost ogólnego dobrostanu pacjenta. Taki model </w:t>
      </w:r>
      <w:r w:rsidRPr="00677F60">
        <w:rPr>
          <w:sz w:val="20"/>
          <w:szCs w:val="20"/>
          <w:lang w:val="pl-PL"/>
        </w:rPr>
        <w:t>uwzględnia złożoną naturę ludzkiej psychiki i integruje trzy kluczowe perspektywy rozumienia zdrowia psychicznego: medyczną, psychologiczną oraz społeczną.</w:t>
      </w:r>
    </w:p>
    <w:p w14:paraId="29BA9522" w14:textId="77777777" w:rsidR="00D97517" w:rsidRPr="00677F60" w:rsidRDefault="00CE23F5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 xml:space="preserve">Z pełną treścią rekomendacji można zapoznać się </w:t>
      </w:r>
      <w:hyperlink r:id="rId9">
        <w:r w:rsidRPr="00677F60">
          <w:rPr>
            <w:color w:val="1155CC"/>
            <w:sz w:val="20"/>
            <w:szCs w:val="20"/>
            <w:u w:val="single"/>
            <w:lang w:val="pl-PL"/>
          </w:rPr>
          <w:t>tutaj</w:t>
        </w:r>
      </w:hyperlink>
      <w:r w:rsidRPr="00677F60">
        <w:rPr>
          <w:sz w:val="20"/>
          <w:szCs w:val="20"/>
          <w:lang w:val="pl-PL"/>
        </w:rPr>
        <w:t xml:space="preserve">. </w:t>
      </w:r>
    </w:p>
    <w:p w14:paraId="75F7F2E5" w14:textId="77777777" w:rsidR="00D97517" w:rsidRPr="00677F60" w:rsidRDefault="00CE23F5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677F60">
        <w:rPr>
          <w:rFonts w:ascii="Arial" w:eastAsia="Arial" w:hAnsi="Arial" w:cs="Arial"/>
          <w:b/>
          <w:bCs/>
          <w:lang w:val="pl-PL"/>
        </w:rPr>
        <w:t>****</w:t>
      </w:r>
    </w:p>
    <w:p w14:paraId="442E2836" w14:textId="77777777" w:rsidR="00D97517" w:rsidRPr="00677F60" w:rsidRDefault="00D97517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39C9848C" w14:textId="77777777" w:rsidR="00D97517" w:rsidRPr="00677F60" w:rsidRDefault="00CE23F5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77F60">
        <w:rPr>
          <w:b/>
          <w:bCs/>
          <w:sz w:val="20"/>
          <w:szCs w:val="20"/>
          <w:lang w:val="pl-PL"/>
        </w:rPr>
        <w:t>Uniwersytet SWPS</w:t>
      </w:r>
      <w:r w:rsidRPr="00677F60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</w:t>
      </w:r>
      <w:r w:rsidRPr="00677F60">
        <w:rPr>
          <w:sz w:val="20"/>
          <w:szCs w:val="20"/>
          <w:lang w:val="pl-PL"/>
        </w:rPr>
        <w:t>najwyższym poziomie. Uczelnia kształci blisko 18 tys. studentek i studentów – w tym ponad tysiąc z zagranicy oraz ponad 4,5 tys. słuchaczek i słuchaczy studiów podyplomowych na ponad 50 kierunkach studiów stacjonarnych i ponad 40 niestacjonarnych i ok. 240</w:t>
      </w:r>
      <w:r w:rsidRPr="00677F60">
        <w:rPr>
          <w:sz w:val="20"/>
          <w:szCs w:val="20"/>
          <w:lang w:val="pl-PL"/>
        </w:rPr>
        <w:t xml:space="preserve"> kierunkach studiów podyplomowych. Uniwersytet oferuje programy studiów z psychologii, prawa, zarządzania, dziennikarstwa, filologii, kulturoznawstwa, nowych technologii oraz grafiki i wzornictwa, a także edukację w postaci szkoleń i krótkich kursów akadem</w:t>
      </w:r>
      <w:r w:rsidRPr="00677F60">
        <w:rPr>
          <w:sz w:val="20"/>
          <w:szCs w:val="20"/>
          <w:lang w:val="pl-PL"/>
        </w:rPr>
        <w:t xml:space="preserve">ickich. Uczelnia dba o wysoką wartość </w:t>
      </w:r>
      <w:r w:rsidRPr="00677F60">
        <w:rPr>
          <w:sz w:val="20"/>
          <w:szCs w:val="20"/>
          <w:lang w:val="pl-PL"/>
        </w:rPr>
        <w:lastRenderedPageBreak/>
        <w:t>akademicką naszych programów oraz ich dostosowanie do wymagań zmieniającego się rynku pracy. Kampusy Uniwersytetu SWPS znajdują się w sześciu miastach: Warszawie (siedziba), Wrocławiu, Sopocie, Poznaniu, Katowicach i w</w:t>
      </w:r>
      <w:r w:rsidRPr="00677F60">
        <w:rPr>
          <w:sz w:val="20"/>
          <w:szCs w:val="20"/>
          <w:lang w:val="pl-PL"/>
        </w:rPr>
        <w:t xml:space="preserve"> Krakowie.</w:t>
      </w:r>
    </w:p>
    <w:p w14:paraId="02EEBC0A" w14:textId="77777777" w:rsidR="00D97517" w:rsidRPr="00677F60" w:rsidRDefault="00D9751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BB0828F" w14:textId="77777777" w:rsidR="00D97517" w:rsidRPr="00677F60" w:rsidRDefault="00CE23F5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nauki o polityce i administracji, sztu</w:t>
      </w:r>
      <w:r w:rsidRPr="00677F60">
        <w:rPr>
          <w:sz w:val="20"/>
          <w:szCs w:val="20"/>
          <w:lang w:val="pl-PL"/>
        </w:rPr>
        <w:t xml:space="preserve">ki plastyczne i konserwacja dzieł sztuki. Na Uniwersytecie SWPS funkcjonuje pięć instytutów naukowych, które zajmują się organizacją i koordynacją działalności naukowej pracowników badawczych i badawczo-dydaktycznych uczelni w poszczególnych dyscyplinach: </w:t>
      </w:r>
      <w:r w:rsidRPr="00677F60">
        <w:rPr>
          <w:sz w:val="20"/>
          <w:szCs w:val="20"/>
          <w:lang w:val="pl-PL"/>
        </w:rPr>
        <w:t>Instytut Psychologii, Instytut Nauk Humanistycznych, Instytut Nauk Społecznych, Instytut Prawa oraz Instytut Projektowania. W uczelni działa blisko 30 centrów badawczych oraz ponad 175 kół naukowych.</w:t>
      </w:r>
    </w:p>
    <w:p w14:paraId="5D8D60E5" w14:textId="77777777" w:rsidR="00D97517" w:rsidRPr="00677F60" w:rsidRDefault="00D9751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3CB23D6" w14:textId="77777777" w:rsidR="00D97517" w:rsidRPr="00677F60" w:rsidRDefault="00CE23F5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77F60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677F60">
        <w:rPr>
          <w:sz w:val="20"/>
          <w:szCs w:val="20"/>
          <w:lang w:val="pl-PL"/>
        </w:rPr>
        <w:t>European</w:t>
      </w:r>
      <w:proofErr w:type="spellEnd"/>
      <w:r w:rsidRPr="00677F60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732A78C5" w14:textId="77777777" w:rsidR="00D97517" w:rsidRPr="00677F60" w:rsidRDefault="00D9751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D97517" w:rsidRPr="00677F60">
      <w:headerReference w:type="even" r:id="rId10"/>
      <w:headerReference w:type="default" r:id="rId11"/>
      <w:footerReference w:type="default" r:id="rId12"/>
      <w:headerReference w:type="first" r:id="rId13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DDA14C" w14:textId="77777777" w:rsidR="00CE23F5" w:rsidRDefault="00CE23F5">
      <w:r>
        <w:separator/>
      </w:r>
    </w:p>
  </w:endnote>
  <w:endnote w:type="continuationSeparator" w:id="0">
    <w:p w14:paraId="03296C88" w14:textId="77777777" w:rsidR="00CE23F5" w:rsidRDefault="00CE2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E82779AC-9A48-4AED-BBC5-1450FE8C8FA2}"/>
    <w:embedBold r:id="rId2" w:fontKey="{22594FAF-295E-4196-834F-DF9CF656B9B6}"/>
    <w:embedItalic r:id="rId3" w:fontKey="{21A002AE-A955-4E58-9707-29A8309BBA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889FC884-1443-466F-983F-F16B75AB491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7ABDA8AA-6916-4456-B0B5-8508FD6698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D2F5BE1-5826-42FE-B089-FB5EC4C6A0C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68DC04E3-B5CC-4EB2-B3D4-F302E79565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6A9437" w14:textId="77777777" w:rsidR="00D97517" w:rsidRDefault="00CE23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43C47692" wp14:editId="6305A6AA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0A6513B" w14:textId="77777777" w:rsidR="00D97517" w:rsidRDefault="00CE23F5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278719DB" w14:textId="77777777" w:rsidR="00D97517" w:rsidRDefault="00CE23F5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6AD7A99D" wp14:editId="6E92CE6A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A44984A" w14:textId="77777777" w:rsidR="00D97517" w:rsidRDefault="00CE23F5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658CF4" w14:textId="77777777" w:rsidR="00CE23F5" w:rsidRDefault="00CE23F5">
      <w:r>
        <w:separator/>
      </w:r>
    </w:p>
  </w:footnote>
  <w:footnote w:type="continuationSeparator" w:id="0">
    <w:p w14:paraId="6233F8E7" w14:textId="77777777" w:rsidR="00CE23F5" w:rsidRDefault="00CE23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8D3DF8" w14:textId="77777777" w:rsidR="00D97517" w:rsidRDefault="00CE23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F15F0A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125D26" w14:textId="77777777" w:rsidR="00D97517" w:rsidRDefault="00CE23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07BDE0B5" wp14:editId="1A622F7C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E2171" w14:textId="77777777" w:rsidR="00D97517" w:rsidRDefault="00CE23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105A56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7517"/>
    <w:rsid w:val="00677F60"/>
    <w:rsid w:val="00CE23F5"/>
    <w:rsid w:val="00D97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53393F7"/>
  <w15:docId w15:val="{795D4DD9-2F71-48DB-97D0-2EFFF0783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wps.pl/centrum-prasowe/informacje-prasowe/36168-koalicja-dla-psychoterapii-wazny-glos-nauki-w-sprawie-zdrowia-psychicznego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swps.pl/images/DOKUMENTY/Raporty/PB-Bezpieczna-i-skuteczna-psychoterapia-rekomendacje-KdP.pdf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ElJBxeMN9LtTLgXzRSPCZdvvbw==">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31BAF87-1F43-47F1-BE80-38F578256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1009</Words>
  <Characters>6058</Characters>
  <Application>Microsoft Office Word</Application>
  <DocSecurity>0</DocSecurity>
  <Lines>50</Lines>
  <Paragraphs>14</Paragraphs>
  <ScaleCrop>false</ScaleCrop>
  <Company>Uniwersytet SWPS</Company>
  <LinksUpToDate>false</LinksUpToDate>
  <CharactersWithSpaces>7053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2026-07-08T08:51:00Z</dcterms:created>
  <dcterms:modified xsi:type="dcterms:W3CDTF">2026-07-08T08:54:00Z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